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8CD52D" w14:textId="211945BE" w:rsidR="00431327" w:rsidRPr="0010250C" w:rsidRDefault="00F063BA" w:rsidP="0010250C">
      <w:pPr>
        <w:spacing w:after="0" w:line="240" w:lineRule="auto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Horsforth Town Co</w:t>
      </w:r>
      <w:r w:rsidR="00FA4F74">
        <w:rPr>
          <w:rFonts w:ascii="Arial" w:hAnsi="Arial" w:cs="Arial"/>
          <w:sz w:val="36"/>
          <w:szCs w:val="36"/>
        </w:rPr>
        <w:t>uncil</w:t>
      </w:r>
      <w:r w:rsidR="00C27BB0" w:rsidRPr="0010250C">
        <w:rPr>
          <w:rFonts w:ascii="Arial" w:hAnsi="Arial" w:cs="Arial"/>
          <w:sz w:val="36"/>
          <w:szCs w:val="36"/>
        </w:rPr>
        <w:t xml:space="preserve"> Election</w:t>
      </w:r>
      <w:r w:rsidR="002928F2">
        <w:rPr>
          <w:rFonts w:ascii="Arial" w:hAnsi="Arial" w:cs="Arial"/>
          <w:sz w:val="36"/>
          <w:szCs w:val="36"/>
        </w:rPr>
        <w:t xml:space="preserve"> (</w:t>
      </w:r>
      <w:proofErr w:type="spellStart"/>
      <w:r>
        <w:rPr>
          <w:rFonts w:ascii="Arial" w:hAnsi="Arial" w:cs="Arial"/>
          <w:sz w:val="36"/>
          <w:szCs w:val="36"/>
        </w:rPr>
        <w:t>Brownberrie</w:t>
      </w:r>
      <w:proofErr w:type="spellEnd"/>
      <w:r w:rsidR="002928F2">
        <w:rPr>
          <w:rFonts w:ascii="Arial" w:hAnsi="Arial" w:cs="Arial"/>
          <w:sz w:val="36"/>
          <w:szCs w:val="36"/>
        </w:rPr>
        <w:t xml:space="preserve"> Ward)</w:t>
      </w:r>
    </w:p>
    <w:p w14:paraId="40DADF1D" w14:textId="49381900" w:rsidR="00C27BB0" w:rsidRPr="0010250C" w:rsidRDefault="00C27BB0" w:rsidP="0010250C">
      <w:pPr>
        <w:spacing w:after="0" w:line="240" w:lineRule="auto"/>
        <w:rPr>
          <w:rFonts w:ascii="Arial" w:hAnsi="Arial" w:cs="Arial"/>
          <w:sz w:val="36"/>
          <w:szCs w:val="36"/>
        </w:rPr>
      </w:pPr>
      <w:r w:rsidRPr="0010250C">
        <w:rPr>
          <w:rFonts w:ascii="Arial" w:hAnsi="Arial" w:cs="Arial"/>
          <w:sz w:val="36"/>
          <w:szCs w:val="36"/>
        </w:rPr>
        <w:t xml:space="preserve">Thursday </w:t>
      </w:r>
      <w:r w:rsidR="00F063BA">
        <w:rPr>
          <w:rFonts w:ascii="Arial" w:hAnsi="Arial" w:cs="Arial"/>
          <w:sz w:val="36"/>
          <w:szCs w:val="36"/>
        </w:rPr>
        <w:t>26 June 2025</w:t>
      </w:r>
    </w:p>
    <w:p w14:paraId="1ADC696F" w14:textId="14C58585" w:rsidR="0010250C" w:rsidRDefault="0010250C" w:rsidP="0010250C">
      <w:pPr>
        <w:spacing w:after="0" w:line="240" w:lineRule="auto"/>
        <w:rPr>
          <w:rFonts w:ascii="Arial" w:hAnsi="Arial" w:cs="Arial"/>
          <w:sz w:val="36"/>
          <w:szCs w:val="36"/>
        </w:rPr>
      </w:pPr>
    </w:p>
    <w:p w14:paraId="789FE9A6" w14:textId="2852C2EF" w:rsidR="0010250C" w:rsidRPr="0010250C" w:rsidRDefault="0010250C" w:rsidP="0010250C">
      <w:pPr>
        <w:spacing w:after="0" w:line="240" w:lineRule="auto"/>
        <w:rPr>
          <w:rFonts w:ascii="Arial" w:hAnsi="Arial" w:cs="Arial"/>
          <w:b/>
          <w:bCs/>
          <w:sz w:val="56"/>
          <w:szCs w:val="56"/>
        </w:rPr>
      </w:pPr>
      <w:r w:rsidRPr="0010250C">
        <w:rPr>
          <w:rFonts w:ascii="Arial" w:hAnsi="Arial" w:cs="Arial"/>
          <w:b/>
          <w:bCs/>
          <w:sz w:val="56"/>
          <w:szCs w:val="56"/>
        </w:rPr>
        <w:t>Declaration of Result</w:t>
      </w:r>
    </w:p>
    <w:p w14:paraId="5ED2B19C" w14:textId="77777777" w:rsidR="00C27BB0" w:rsidRPr="0010250C" w:rsidRDefault="00C27BB0" w:rsidP="0010250C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3F492F9" w14:textId="5C84C80F" w:rsidR="00C27BB0" w:rsidRPr="0010250C" w:rsidRDefault="003D6C0D" w:rsidP="0010250C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</w:t>
      </w:r>
      <w:r w:rsidR="00471F0F">
        <w:rPr>
          <w:rFonts w:ascii="Arial" w:hAnsi="Arial" w:cs="Arial"/>
          <w:sz w:val="24"/>
          <w:szCs w:val="24"/>
        </w:rPr>
        <w:t>,</w:t>
      </w:r>
      <w:r w:rsidR="00A527B8">
        <w:rPr>
          <w:rFonts w:ascii="Arial" w:hAnsi="Arial" w:cs="Arial"/>
          <w:sz w:val="24"/>
          <w:szCs w:val="24"/>
        </w:rPr>
        <w:t xml:space="preserve"> Susanna Benton</w:t>
      </w:r>
      <w:r>
        <w:rPr>
          <w:rFonts w:ascii="Arial" w:hAnsi="Arial" w:cs="Arial"/>
          <w:sz w:val="24"/>
          <w:szCs w:val="24"/>
        </w:rPr>
        <w:t>,</w:t>
      </w:r>
      <w:r w:rsidR="00C27BB0" w:rsidRPr="0010250C">
        <w:rPr>
          <w:rFonts w:ascii="Arial" w:hAnsi="Arial" w:cs="Arial"/>
          <w:sz w:val="24"/>
          <w:szCs w:val="24"/>
        </w:rPr>
        <w:t xml:space="preserve"> being the Deputy Returning Officer for the counting of the votes at the </w:t>
      </w:r>
      <w:proofErr w:type="spellStart"/>
      <w:r w:rsidR="00F063BA">
        <w:rPr>
          <w:rFonts w:ascii="Arial" w:hAnsi="Arial" w:cs="Arial"/>
          <w:sz w:val="24"/>
          <w:szCs w:val="24"/>
        </w:rPr>
        <w:t>Brownberrie</w:t>
      </w:r>
      <w:proofErr w:type="spellEnd"/>
      <w:r w:rsidR="002928F2">
        <w:rPr>
          <w:rFonts w:ascii="Arial" w:hAnsi="Arial" w:cs="Arial"/>
          <w:sz w:val="24"/>
          <w:szCs w:val="24"/>
        </w:rPr>
        <w:t xml:space="preserve"> Ward of </w:t>
      </w:r>
      <w:r w:rsidR="00F063BA">
        <w:rPr>
          <w:rFonts w:ascii="Arial" w:hAnsi="Arial" w:cs="Arial"/>
          <w:sz w:val="24"/>
          <w:szCs w:val="24"/>
        </w:rPr>
        <w:t>Horsforth</w:t>
      </w:r>
      <w:r w:rsidR="00FA4F74">
        <w:rPr>
          <w:rFonts w:ascii="Arial" w:hAnsi="Arial" w:cs="Arial"/>
          <w:sz w:val="24"/>
          <w:szCs w:val="24"/>
        </w:rPr>
        <w:t xml:space="preserve"> Town</w:t>
      </w:r>
      <w:r w:rsidR="002928F2">
        <w:rPr>
          <w:rFonts w:ascii="Arial" w:hAnsi="Arial" w:cs="Arial"/>
          <w:sz w:val="24"/>
          <w:szCs w:val="24"/>
        </w:rPr>
        <w:t xml:space="preserve"> Council</w:t>
      </w:r>
      <w:r w:rsidR="00C27BB0" w:rsidRPr="0010250C">
        <w:rPr>
          <w:rFonts w:ascii="Arial" w:hAnsi="Arial" w:cs="Arial"/>
          <w:sz w:val="24"/>
          <w:szCs w:val="24"/>
        </w:rPr>
        <w:t xml:space="preserve">, do hereby give notice of that the number of votes recorded for each Candidate is as </w:t>
      </w:r>
      <w:proofErr w:type="gramStart"/>
      <w:r w:rsidR="00C27BB0" w:rsidRPr="0010250C">
        <w:rPr>
          <w:rFonts w:ascii="Arial" w:hAnsi="Arial" w:cs="Arial"/>
          <w:sz w:val="24"/>
          <w:szCs w:val="24"/>
        </w:rPr>
        <w:t>follows:-</w:t>
      </w:r>
      <w:proofErr w:type="gramEnd"/>
      <w:r w:rsidR="00C27BB0" w:rsidRPr="0010250C">
        <w:rPr>
          <w:rFonts w:ascii="Arial" w:hAnsi="Arial" w:cs="Arial"/>
          <w:sz w:val="24"/>
          <w:szCs w:val="24"/>
        </w:rPr>
        <w:t xml:space="preserve"> </w:t>
      </w:r>
    </w:p>
    <w:p w14:paraId="68B74A79" w14:textId="77777777" w:rsidR="00C27BB0" w:rsidRPr="0010250C" w:rsidRDefault="00C27BB0" w:rsidP="0010250C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2724"/>
        <w:gridCol w:w="2990"/>
      </w:tblGrid>
      <w:tr w:rsidR="00C27BB0" w:rsidRPr="0010250C" w14:paraId="4D6999F8" w14:textId="77777777" w:rsidTr="00621642">
        <w:trPr>
          <w:trHeight w:val="279"/>
        </w:trPr>
        <w:tc>
          <w:tcPr>
            <w:tcW w:w="3256" w:type="dxa"/>
          </w:tcPr>
          <w:p w14:paraId="5AB0F300" w14:textId="77777777" w:rsidR="00C27BB0" w:rsidRPr="0010250C" w:rsidRDefault="00C27BB0" w:rsidP="0010250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250C">
              <w:rPr>
                <w:rFonts w:ascii="Arial" w:hAnsi="Arial" w:cs="Arial"/>
                <w:b/>
                <w:bCs/>
                <w:sz w:val="24"/>
                <w:szCs w:val="24"/>
              </w:rPr>
              <w:t>Name of Candidate</w:t>
            </w:r>
          </w:p>
        </w:tc>
        <w:tc>
          <w:tcPr>
            <w:tcW w:w="2724" w:type="dxa"/>
          </w:tcPr>
          <w:p w14:paraId="5167282E" w14:textId="77777777" w:rsidR="00C27BB0" w:rsidRPr="0010250C" w:rsidRDefault="00C27BB0" w:rsidP="0010250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250C">
              <w:rPr>
                <w:rFonts w:ascii="Arial" w:hAnsi="Arial" w:cs="Arial"/>
                <w:b/>
                <w:bCs/>
                <w:sz w:val="24"/>
                <w:szCs w:val="24"/>
              </w:rPr>
              <w:t>Description (if any)</w:t>
            </w:r>
          </w:p>
        </w:tc>
        <w:tc>
          <w:tcPr>
            <w:tcW w:w="2990" w:type="dxa"/>
          </w:tcPr>
          <w:p w14:paraId="7D7D5D1A" w14:textId="77777777" w:rsidR="00C27BB0" w:rsidRPr="0010250C" w:rsidRDefault="00C27BB0" w:rsidP="0010250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250C">
              <w:rPr>
                <w:rFonts w:ascii="Arial" w:hAnsi="Arial" w:cs="Arial"/>
                <w:b/>
                <w:bCs/>
                <w:sz w:val="24"/>
                <w:szCs w:val="24"/>
              </w:rPr>
              <w:t>Number of votes</w:t>
            </w:r>
          </w:p>
        </w:tc>
      </w:tr>
      <w:tr w:rsidR="00375048" w:rsidRPr="0010250C" w14:paraId="1BFE52B7" w14:textId="77777777" w:rsidTr="00A527B8">
        <w:trPr>
          <w:trHeight w:val="712"/>
        </w:trPr>
        <w:tc>
          <w:tcPr>
            <w:tcW w:w="3256" w:type="dxa"/>
          </w:tcPr>
          <w:p w14:paraId="357CA233" w14:textId="77777777" w:rsidR="00375048" w:rsidRDefault="00375048" w:rsidP="00FA4F74">
            <w:pPr>
              <w:rPr>
                <w:rFonts w:ascii="Arial" w:hAnsi="Arial" w:cs="Arial"/>
                <w:sz w:val="24"/>
                <w:szCs w:val="24"/>
              </w:rPr>
            </w:pPr>
          </w:p>
          <w:p w14:paraId="3B51C116" w14:textId="6004329A" w:rsidR="00F063BA" w:rsidRPr="00375048" w:rsidRDefault="00F063BA" w:rsidP="00FA4F74">
            <w:pPr>
              <w:rPr>
                <w:rFonts w:ascii="Arial" w:hAnsi="Arial" w:cs="Arial"/>
                <w:sz w:val="24"/>
                <w:szCs w:val="24"/>
              </w:rPr>
            </w:pPr>
            <w:r w:rsidRPr="00F063BA">
              <w:rPr>
                <w:rFonts w:ascii="Arial" w:hAnsi="Arial" w:cs="Arial"/>
                <w:b/>
                <w:bCs/>
                <w:sz w:val="24"/>
                <w:szCs w:val="24"/>
              </w:rPr>
              <w:t>CALVERT</w:t>
            </w:r>
            <w:r>
              <w:rPr>
                <w:rFonts w:ascii="Arial" w:hAnsi="Arial" w:cs="Arial"/>
                <w:sz w:val="24"/>
                <w:szCs w:val="24"/>
              </w:rPr>
              <w:t>, Chris</w:t>
            </w:r>
          </w:p>
        </w:tc>
        <w:tc>
          <w:tcPr>
            <w:tcW w:w="2724" w:type="dxa"/>
          </w:tcPr>
          <w:p w14:paraId="1995096C" w14:textId="77777777" w:rsidR="00375048" w:rsidRDefault="00375048" w:rsidP="00FA4F74">
            <w:pPr>
              <w:rPr>
                <w:rFonts w:ascii="Arial" w:hAnsi="Arial" w:cs="Arial"/>
                <w:sz w:val="24"/>
                <w:szCs w:val="24"/>
              </w:rPr>
            </w:pPr>
          </w:p>
          <w:p w14:paraId="4A694E12" w14:textId="74BDC1E4" w:rsidR="00F063BA" w:rsidRPr="00375048" w:rsidRDefault="00F063BA" w:rsidP="00FA4F7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Local Conservatives</w:t>
            </w:r>
          </w:p>
        </w:tc>
        <w:tc>
          <w:tcPr>
            <w:tcW w:w="2990" w:type="dxa"/>
            <w:vAlign w:val="center"/>
          </w:tcPr>
          <w:p w14:paraId="44E4E3A7" w14:textId="7E86F6B2" w:rsidR="00375048" w:rsidRPr="003D6C0D" w:rsidRDefault="00A527B8" w:rsidP="00A527B8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</w:rPr>
              <w:t>321</w:t>
            </w:r>
          </w:p>
        </w:tc>
      </w:tr>
      <w:tr w:rsidR="00C27BB0" w:rsidRPr="0010250C" w14:paraId="6E84CC94" w14:textId="77777777" w:rsidTr="00A527B8">
        <w:trPr>
          <w:trHeight w:val="852"/>
        </w:trPr>
        <w:tc>
          <w:tcPr>
            <w:tcW w:w="3256" w:type="dxa"/>
          </w:tcPr>
          <w:p w14:paraId="37ED109B" w14:textId="77777777" w:rsidR="0010250C" w:rsidRDefault="0010250C" w:rsidP="00FA4F74">
            <w:pPr>
              <w:rPr>
                <w:rFonts w:ascii="Arial" w:hAnsi="Arial" w:cs="Arial"/>
                <w:sz w:val="24"/>
                <w:szCs w:val="24"/>
              </w:rPr>
            </w:pPr>
          </w:p>
          <w:p w14:paraId="67448BBE" w14:textId="0E6B1CDF" w:rsidR="00F063BA" w:rsidRPr="0010250C" w:rsidRDefault="00F063BA" w:rsidP="00FA4F74">
            <w:pPr>
              <w:rPr>
                <w:rFonts w:ascii="Arial" w:hAnsi="Arial" w:cs="Arial"/>
                <w:sz w:val="24"/>
                <w:szCs w:val="24"/>
              </w:rPr>
            </w:pPr>
            <w:r w:rsidRPr="00F063BA">
              <w:rPr>
                <w:rFonts w:ascii="Arial" w:hAnsi="Arial" w:cs="Arial"/>
                <w:b/>
                <w:bCs/>
                <w:sz w:val="24"/>
                <w:szCs w:val="24"/>
              </w:rPr>
              <w:t>RADFORD</w:t>
            </w:r>
            <w:r>
              <w:rPr>
                <w:rFonts w:ascii="Arial" w:hAnsi="Arial" w:cs="Arial"/>
                <w:sz w:val="24"/>
                <w:szCs w:val="24"/>
              </w:rPr>
              <w:t>, Alan</w:t>
            </w:r>
          </w:p>
        </w:tc>
        <w:tc>
          <w:tcPr>
            <w:tcW w:w="2724" w:type="dxa"/>
          </w:tcPr>
          <w:p w14:paraId="1C223A35" w14:textId="77777777" w:rsidR="0010250C" w:rsidRDefault="0010250C" w:rsidP="00FA4F74">
            <w:pPr>
              <w:rPr>
                <w:rFonts w:ascii="Arial" w:hAnsi="Arial" w:cs="Arial"/>
                <w:sz w:val="24"/>
                <w:szCs w:val="24"/>
              </w:rPr>
            </w:pPr>
          </w:p>
          <w:p w14:paraId="4BB1F142" w14:textId="11581266" w:rsidR="00F063BA" w:rsidRPr="0010250C" w:rsidRDefault="00F063BA" w:rsidP="00FA4F7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Labour Party</w:t>
            </w:r>
          </w:p>
        </w:tc>
        <w:tc>
          <w:tcPr>
            <w:tcW w:w="2990" w:type="dxa"/>
            <w:vAlign w:val="center"/>
          </w:tcPr>
          <w:p w14:paraId="048146C6" w14:textId="76B74C58" w:rsidR="00C27BB0" w:rsidRPr="003D6C0D" w:rsidRDefault="00A527B8" w:rsidP="00A527B8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</w:rPr>
              <w:t>465</w:t>
            </w:r>
          </w:p>
        </w:tc>
      </w:tr>
      <w:tr w:rsidR="00FA4F74" w:rsidRPr="0010250C" w14:paraId="7AEE8BA6" w14:textId="77777777" w:rsidTr="00A527B8">
        <w:trPr>
          <w:trHeight w:val="852"/>
        </w:trPr>
        <w:tc>
          <w:tcPr>
            <w:tcW w:w="3256" w:type="dxa"/>
          </w:tcPr>
          <w:p w14:paraId="2CCAC517" w14:textId="77777777" w:rsidR="00FA4F74" w:rsidRDefault="00FA4F74" w:rsidP="00FA4F74">
            <w:pPr>
              <w:rPr>
                <w:rFonts w:ascii="Arial" w:hAnsi="Arial" w:cs="Arial"/>
                <w:sz w:val="24"/>
                <w:szCs w:val="24"/>
              </w:rPr>
            </w:pPr>
          </w:p>
          <w:p w14:paraId="2BBE5DEF" w14:textId="703C1601" w:rsidR="00F063BA" w:rsidRDefault="00F063BA" w:rsidP="00FA4F74">
            <w:pPr>
              <w:rPr>
                <w:rFonts w:ascii="Arial" w:hAnsi="Arial" w:cs="Arial"/>
                <w:sz w:val="24"/>
                <w:szCs w:val="24"/>
              </w:rPr>
            </w:pPr>
            <w:r w:rsidRPr="00F063BA">
              <w:rPr>
                <w:rFonts w:ascii="Arial" w:hAnsi="Arial" w:cs="Arial"/>
                <w:b/>
                <w:bCs/>
                <w:sz w:val="24"/>
                <w:szCs w:val="24"/>
              </w:rPr>
              <w:t>ROBBINS</w:t>
            </w:r>
            <w:r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Wenzdae</w:t>
            </w:r>
            <w:proofErr w:type="spellEnd"/>
          </w:p>
        </w:tc>
        <w:tc>
          <w:tcPr>
            <w:tcW w:w="2724" w:type="dxa"/>
          </w:tcPr>
          <w:p w14:paraId="48ADB85A" w14:textId="77777777" w:rsidR="00FA4F74" w:rsidRDefault="00FA4F74" w:rsidP="00FA4F74">
            <w:pPr>
              <w:rPr>
                <w:rFonts w:ascii="Arial" w:hAnsi="Arial" w:cs="Arial"/>
                <w:sz w:val="24"/>
                <w:szCs w:val="24"/>
              </w:rPr>
            </w:pPr>
          </w:p>
          <w:p w14:paraId="41265ACA" w14:textId="24076DA7" w:rsidR="00F063BA" w:rsidRDefault="00F063BA" w:rsidP="00FA4F7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Reform UK</w:t>
            </w:r>
          </w:p>
        </w:tc>
        <w:tc>
          <w:tcPr>
            <w:tcW w:w="2990" w:type="dxa"/>
            <w:vAlign w:val="center"/>
          </w:tcPr>
          <w:p w14:paraId="7775BD5D" w14:textId="6530A973" w:rsidR="00FA4F74" w:rsidRPr="003D6C0D" w:rsidRDefault="00A527B8" w:rsidP="00A527B8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</w:rPr>
              <w:t>164</w:t>
            </w:r>
          </w:p>
        </w:tc>
      </w:tr>
    </w:tbl>
    <w:p w14:paraId="0F045869" w14:textId="77777777" w:rsidR="00C27BB0" w:rsidRPr="0010250C" w:rsidRDefault="00C27BB0" w:rsidP="0010250C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E27552C" w14:textId="77777777" w:rsidR="0010250C" w:rsidRDefault="00C27BB0" w:rsidP="0010250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0250C">
        <w:rPr>
          <w:rFonts w:ascii="Arial" w:hAnsi="Arial" w:cs="Arial"/>
          <w:sz w:val="24"/>
          <w:szCs w:val="24"/>
        </w:rPr>
        <w:t>The number of ballot papers rejected was as follows:</w:t>
      </w:r>
    </w:p>
    <w:p w14:paraId="34C07D47" w14:textId="6302669C" w:rsidR="00C27BB0" w:rsidRPr="0010250C" w:rsidRDefault="00C27BB0" w:rsidP="0010250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0250C">
        <w:rPr>
          <w:rFonts w:ascii="Arial" w:hAnsi="Arial" w:cs="Arial"/>
          <w:sz w:val="24"/>
          <w:szCs w:val="24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941"/>
        <w:gridCol w:w="2075"/>
      </w:tblGrid>
      <w:tr w:rsidR="00C27BB0" w:rsidRPr="0010250C" w14:paraId="4417044E" w14:textId="77777777" w:rsidTr="0010250C">
        <w:tc>
          <w:tcPr>
            <w:tcW w:w="6941" w:type="dxa"/>
          </w:tcPr>
          <w:p w14:paraId="5792CB0F" w14:textId="77777777" w:rsidR="00C27BB0" w:rsidRPr="0010250C" w:rsidRDefault="00C27BB0" w:rsidP="0010250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250C">
              <w:rPr>
                <w:rFonts w:ascii="Arial" w:hAnsi="Arial" w:cs="Arial"/>
                <w:b/>
                <w:bCs/>
                <w:sz w:val="24"/>
                <w:szCs w:val="24"/>
              </w:rPr>
              <w:t>Rejection reason</w:t>
            </w:r>
          </w:p>
        </w:tc>
        <w:tc>
          <w:tcPr>
            <w:tcW w:w="2075" w:type="dxa"/>
          </w:tcPr>
          <w:p w14:paraId="3584D61E" w14:textId="77777777" w:rsidR="00C27BB0" w:rsidRPr="0010250C" w:rsidRDefault="00C27BB0" w:rsidP="0010250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250C">
              <w:rPr>
                <w:rFonts w:ascii="Arial" w:hAnsi="Arial" w:cs="Arial"/>
                <w:b/>
                <w:bCs/>
                <w:sz w:val="24"/>
                <w:szCs w:val="24"/>
              </w:rPr>
              <w:t>Number of ballot papers</w:t>
            </w:r>
          </w:p>
        </w:tc>
      </w:tr>
      <w:tr w:rsidR="00C27BB0" w:rsidRPr="0010250C" w14:paraId="22D6436A" w14:textId="77777777" w:rsidTr="00A527B8">
        <w:tc>
          <w:tcPr>
            <w:tcW w:w="6941" w:type="dxa"/>
          </w:tcPr>
          <w:p w14:paraId="64395EE8" w14:textId="77777777" w:rsidR="00DC2DE9" w:rsidRPr="0010250C" w:rsidRDefault="00DC2DE9" w:rsidP="0010250C">
            <w:pPr>
              <w:tabs>
                <w:tab w:val="left" w:pos="6240"/>
              </w:tabs>
              <w:rPr>
                <w:rFonts w:ascii="Arial" w:hAnsi="Arial" w:cs="Arial"/>
                <w:sz w:val="24"/>
                <w:szCs w:val="24"/>
              </w:rPr>
            </w:pPr>
            <w:r w:rsidRPr="0010250C">
              <w:rPr>
                <w:rFonts w:ascii="Arial" w:hAnsi="Arial" w:cs="Arial"/>
                <w:sz w:val="24"/>
                <w:szCs w:val="24"/>
              </w:rPr>
              <w:t>(a) does not bear the official mark (not the unique identifying mark)</w:t>
            </w:r>
          </w:p>
          <w:p w14:paraId="420D0225" w14:textId="77777777" w:rsidR="00C27BB0" w:rsidRPr="0010250C" w:rsidRDefault="00C27BB0" w:rsidP="0010250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75" w:type="dxa"/>
            <w:vAlign w:val="center"/>
          </w:tcPr>
          <w:p w14:paraId="08182F2B" w14:textId="04C5A637" w:rsidR="00C27BB0" w:rsidRPr="003D6C0D" w:rsidRDefault="00A527B8" w:rsidP="00A527B8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</w:rPr>
              <w:t>0</w:t>
            </w:r>
          </w:p>
        </w:tc>
      </w:tr>
      <w:tr w:rsidR="00C27BB0" w:rsidRPr="0010250C" w14:paraId="3ACE2AB5" w14:textId="77777777" w:rsidTr="00A527B8">
        <w:tc>
          <w:tcPr>
            <w:tcW w:w="6941" w:type="dxa"/>
          </w:tcPr>
          <w:p w14:paraId="1DC0A321" w14:textId="77777777" w:rsidR="00C27BB0" w:rsidRDefault="0010250C" w:rsidP="0010250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0250C">
              <w:rPr>
                <w:rFonts w:ascii="Arial" w:hAnsi="Arial" w:cs="Arial"/>
                <w:sz w:val="24"/>
                <w:szCs w:val="24"/>
              </w:rPr>
              <w:t xml:space="preserve">(b) votes given for more than </w:t>
            </w:r>
            <w:r w:rsidRPr="0010250C">
              <w:rPr>
                <w:rFonts w:ascii="Arial" w:hAnsi="Arial" w:cs="Arial"/>
                <w:b/>
                <w:sz w:val="24"/>
                <w:szCs w:val="24"/>
              </w:rPr>
              <w:t xml:space="preserve">one </w:t>
            </w:r>
            <w:r w:rsidRPr="00A87672">
              <w:rPr>
                <w:rFonts w:ascii="Arial" w:hAnsi="Arial" w:cs="Arial"/>
                <w:bCs/>
                <w:sz w:val="24"/>
                <w:szCs w:val="24"/>
              </w:rPr>
              <w:t>candidate</w:t>
            </w:r>
          </w:p>
          <w:p w14:paraId="10E4F53B" w14:textId="26657830" w:rsidR="0010250C" w:rsidRPr="0010250C" w:rsidRDefault="0010250C" w:rsidP="0010250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75" w:type="dxa"/>
            <w:vAlign w:val="center"/>
          </w:tcPr>
          <w:p w14:paraId="3AA082FE" w14:textId="2D86339E" w:rsidR="00C27BB0" w:rsidRPr="003D6C0D" w:rsidRDefault="00A527B8" w:rsidP="00A527B8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</w:rPr>
              <w:t>2</w:t>
            </w:r>
          </w:p>
        </w:tc>
      </w:tr>
      <w:tr w:rsidR="00C27BB0" w:rsidRPr="0010250C" w14:paraId="157F2CAC" w14:textId="77777777" w:rsidTr="00A527B8">
        <w:tc>
          <w:tcPr>
            <w:tcW w:w="6941" w:type="dxa"/>
          </w:tcPr>
          <w:p w14:paraId="35E5ADD6" w14:textId="77777777" w:rsidR="0010250C" w:rsidRPr="0010250C" w:rsidRDefault="0010250C" w:rsidP="0010250C">
            <w:pPr>
              <w:tabs>
                <w:tab w:val="left" w:pos="6240"/>
              </w:tabs>
              <w:rPr>
                <w:rFonts w:ascii="Arial" w:hAnsi="Arial" w:cs="Arial"/>
                <w:sz w:val="24"/>
                <w:szCs w:val="24"/>
              </w:rPr>
            </w:pPr>
            <w:r w:rsidRPr="0010250C">
              <w:rPr>
                <w:rFonts w:ascii="Arial" w:hAnsi="Arial" w:cs="Arial"/>
                <w:sz w:val="24"/>
                <w:szCs w:val="24"/>
              </w:rPr>
              <w:t>(c) writing or mark by which the voter can be identified</w:t>
            </w:r>
          </w:p>
          <w:p w14:paraId="24917DD9" w14:textId="77777777" w:rsidR="00C27BB0" w:rsidRPr="0010250C" w:rsidRDefault="00C27BB0" w:rsidP="0010250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75" w:type="dxa"/>
            <w:vAlign w:val="center"/>
          </w:tcPr>
          <w:p w14:paraId="7C95AF9E" w14:textId="40A7551B" w:rsidR="00C27BB0" w:rsidRPr="003D6C0D" w:rsidRDefault="00A527B8" w:rsidP="00A527B8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</w:rPr>
              <w:t>0</w:t>
            </w:r>
          </w:p>
        </w:tc>
      </w:tr>
      <w:tr w:rsidR="0010250C" w:rsidRPr="0010250C" w14:paraId="2F211799" w14:textId="77777777" w:rsidTr="00A527B8">
        <w:tc>
          <w:tcPr>
            <w:tcW w:w="6941" w:type="dxa"/>
          </w:tcPr>
          <w:p w14:paraId="5B971DB2" w14:textId="77777777" w:rsidR="0010250C" w:rsidRPr="0010250C" w:rsidRDefault="0010250C" w:rsidP="0010250C">
            <w:pPr>
              <w:tabs>
                <w:tab w:val="left" w:pos="6240"/>
              </w:tabs>
              <w:rPr>
                <w:rFonts w:ascii="Arial" w:hAnsi="Arial" w:cs="Arial"/>
                <w:sz w:val="24"/>
                <w:szCs w:val="24"/>
              </w:rPr>
            </w:pPr>
            <w:r w:rsidRPr="0010250C">
              <w:rPr>
                <w:rFonts w:ascii="Arial" w:hAnsi="Arial" w:cs="Arial"/>
                <w:sz w:val="24"/>
                <w:szCs w:val="24"/>
              </w:rPr>
              <w:t>(d) unmarked or void for uncertainty</w:t>
            </w:r>
          </w:p>
          <w:p w14:paraId="4E851ECA" w14:textId="77777777" w:rsidR="0010250C" w:rsidRPr="0010250C" w:rsidRDefault="0010250C" w:rsidP="0010250C">
            <w:pPr>
              <w:tabs>
                <w:tab w:val="left" w:pos="624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75" w:type="dxa"/>
            <w:vAlign w:val="center"/>
          </w:tcPr>
          <w:p w14:paraId="63FAFF4D" w14:textId="6E78B244" w:rsidR="0010250C" w:rsidRPr="003D6C0D" w:rsidRDefault="00A527B8" w:rsidP="00A527B8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</w:rPr>
              <w:t>5</w:t>
            </w:r>
          </w:p>
        </w:tc>
      </w:tr>
      <w:tr w:rsidR="0010250C" w:rsidRPr="0010250C" w14:paraId="7A192F90" w14:textId="77777777" w:rsidTr="00A527B8">
        <w:tc>
          <w:tcPr>
            <w:tcW w:w="6941" w:type="dxa"/>
          </w:tcPr>
          <w:p w14:paraId="21145F5C" w14:textId="77777777" w:rsidR="0010250C" w:rsidRDefault="0010250C" w:rsidP="0010250C">
            <w:pPr>
              <w:tabs>
                <w:tab w:val="left" w:pos="6240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42F4D05F" w14:textId="78D511AF" w:rsidR="0010250C" w:rsidRPr="0010250C" w:rsidRDefault="0010250C" w:rsidP="0010250C">
            <w:pPr>
              <w:tabs>
                <w:tab w:val="left" w:pos="6240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Total</w:t>
            </w:r>
          </w:p>
        </w:tc>
        <w:tc>
          <w:tcPr>
            <w:tcW w:w="2075" w:type="dxa"/>
            <w:vAlign w:val="center"/>
          </w:tcPr>
          <w:p w14:paraId="44EAADC5" w14:textId="275BC328" w:rsidR="0010250C" w:rsidRPr="003D6C0D" w:rsidRDefault="00A527B8" w:rsidP="00A527B8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</w:rPr>
              <w:t>7</w:t>
            </w:r>
          </w:p>
        </w:tc>
      </w:tr>
    </w:tbl>
    <w:p w14:paraId="2584F2C9" w14:textId="77777777" w:rsidR="0010250C" w:rsidRDefault="0010250C" w:rsidP="0010250C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01B459E" w14:textId="13FCCC1B" w:rsidR="00DC2DE9" w:rsidRPr="0010250C" w:rsidRDefault="00DC2DE9" w:rsidP="0010250C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 w:rsidRPr="0010250C">
        <w:rPr>
          <w:rFonts w:ascii="Arial" w:hAnsi="Arial" w:cs="Arial"/>
          <w:sz w:val="24"/>
          <w:szCs w:val="24"/>
        </w:rPr>
        <w:t>I</w:t>
      </w:r>
      <w:proofErr w:type="gramEnd"/>
      <w:r w:rsidRPr="0010250C">
        <w:rPr>
          <w:rFonts w:ascii="Arial" w:hAnsi="Arial" w:cs="Arial"/>
          <w:sz w:val="24"/>
          <w:szCs w:val="24"/>
        </w:rPr>
        <w:t xml:space="preserve"> </w:t>
      </w:r>
      <w:r w:rsidR="00A87672">
        <w:rPr>
          <w:rFonts w:ascii="Arial" w:hAnsi="Arial" w:cs="Arial"/>
          <w:sz w:val="24"/>
          <w:szCs w:val="24"/>
        </w:rPr>
        <w:t>therefore,</w:t>
      </w:r>
      <w:r w:rsidRPr="0010250C">
        <w:rPr>
          <w:rFonts w:ascii="Arial" w:hAnsi="Arial" w:cs="Arial"/>
          <w:sz w:val="24"/>
          <w:szCs w:val="24"/>
        </w:rPr>
        <w:t xml:space="preserve"> declare that</w:t>
      </w:r>
      <w:r w:rsidR="00A527B8">
        <w:rPr>
          <w:rFonts w:ascii="Arial" w:hAnsi="Arial" w:cs="Arial"/>
          <w:sz w:val="24"/>
          <w:szCs w:val="24"/>
        </w:rPr>
        <w:t xml:space="preserve"> </w:t>
      </w:r>
      <w:r w:rsidR="00A527B8" w:rsidRPr="00A527B8">
        <w:rPr>
          <w:rFonts w:ascii="Arial" w:hAnsi="Arial" w:cs="Arial"/>
          <w:b/>
          <w:bCs/>
          <w:sz w:val="24"/>
          <w:szCs w:val="24"/>
        </w:rPr>
        <w:t>ALAN RADFORD, Labour Party</w:t>
      </w:r>
      <w:r w:rsidR="00A527B8">
        <w:rPr>
          <w:rFonts w:ascii="Arial" w:hAnsi="Arial" w:cs="Arial"/>
          <w:sz w:val="24"/>
          <w:szCs w:val="24"/>
        </w:rPr>
        <w:t xml:space="preserve">, </w:t>
      </w:r>
      <w:r w:rsidRPr="0010250C">
        <w:rPr>
          <w:rFonts w:ascii="Arial" w:hAnsi="Arial" w:cs="Arial"/>
          <w:sz w:val="24"/>
          <w:szCs w:val="24"/>
        </w:rPr>
        <w:t xml:space="preserve">is elected as Councillor for the </w:t>
      </w:r>
      <w:proofErr w:type="spellStart"/>
      <w:r w:rsidR="00F063BA">
        <w:rPr>
          <w:rFonts w:ascii="Arial" w:hAnsi="Arial" w:cs="Arial"/>
          <w:sz w:val="24"/>
          <w:szCs w:val="24"/>
        </w:rPr>
        <w:t>Brownberrie</w:t>
      </w:r>
      <w:proofErr w:type="spellEnd"/>
      <w:r w:rsidR="002928F2">
        <w:rPr>
          <w:rFonts w:ascii="Arial" w:hAnsi="Arial" w:cs="Arial"/>
          <w:sz w:val="24"/>
          <w:szCs w:val="24"/>
        </w:rPr>
        <w:t xml:space="preserve"> Ward of </w:t>
      </w:r>
      <w:r w:rsidR="00F063BA">
        <w:rPr>
          <w:rFonts w:ascii="Arial" w:hAnsi="Arial" w:cs="Arial"/>
          <w:sz w:val="24"/>
          <w:szCs w:val="24"/>
        </w:rPr>
        <w:t>Horsforth</w:t>
      </w:r>
      <w:r w:rsidR="00FA4F74">
        <w:rPr>
          <w:rFonts w:ascii="Arial" w:hAnsi="Arial" w:cs="Arial"/>
          <w:sz w:val="24"/>
          <w:szCs w:val="24"/>
        </w:rPr>
        <w:t xml:space="preserve"> </w:t>
      </w:r>
      <w:r w:rsidR="002928F2">
        <w:rPr>
          <w:rFonts w:ascii="Arial" w:hAnsi="Arial" w:cs="Arial"/>
          <w:sz w:val="24"/>
          <w:szCs w:val="24"/>
        </w:rPr>
        <w:t>Town Council</w:t>
      </w:r>
      <w:r w:rsidRPr="0010250C">
        <w:rPr>
          <w:rFonts w:ascii="Arial" w:hAnsi="Arial" w:cs="Arial"/>
          <w:sz w:val="24"/>
          <w:szCs w:val="24"/>
        </w:rPr>
        <w:t>.</w:t>
      </w:r>
    </w:p>
    <w:p w14:paraId="492ED0BE" w14:textId="65C1D985" w:rsidR="00C27BB0" w:rsidRDefault="00A527B8" w:rsidP="00A527B8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58C2A88B" wp14:editId="10A1D881">
            <wp:extent cx="1447800" cy="685800"/>
            <wp:effectExtent l="0" t="0" r="0" b="0"/>
            <wp:docPr id="2039462965" name="Picture 1" descr="A black text on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9462965" name="Picture 1" descr="A black text on a white background&#10;&#10;Description automatically generated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7800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6BDBCB" w14:textId="0DF6E8DE" w:rsidR="00A527B8" w:rsidRPr="0010250C" w:rsidRDefault="00A527B8" w:rsidP="00A527B8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Susanna Benton</w:t>
      </w:r>
      <w:r>
        <w:rPr>
          <w:rFonts w:ascii="Arial" w:hAnsi="Arial" w:cs="Arial"/>
          <w:sz w:val="24"/>
          <w:szCs w:val="24"/>
        </w:rPr>
        <w:br/>
        <w:t>Deputy Returning Officer</w:t>
      </w:r>
      <w:r>
        <w:rPr>
          <w:rFonts w:ascii="Arial" w:hAnsi="Arial" w:cs="Arial"/>
          <w:sz w:val="24"/>
          <w:szCs w:val="24"/>
        </w:rPr>
        <w:br/>
        <w:t>Thursday 26 June 2025</w:t>
      </w:r>
      <w:r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br/>
        <w:t>Printed and published by the Returning Officer, Civic Hall, Leeds LS1 1UR</w:t>
      </w:r>
    </w:p>
    <w:sectPr w:rsidR="00A527B8" w:rsidRPr="0010250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7BB0"/>
    <w:rsid w:val="000E1C59"/>
    <w:rsid w:val="0010250C"/>
    <w:rsid w:val="001B7F58"/>
    <w:rsid w:val="001D2D8F"/>
    <w:rsid w:val="002928F2"/>
    <w:rsid w:val="00375048"/>
    <w:rsid w:val="003D6C0D"/>
    <w:rsid w:val="00431327"/>
    <w:rsid w:val="00471F0F"/>
    <w:rsid w:val="005629F7"/>
    <w:rsid w:val="00621642"/>
    <w:rsid w:val="00625E3D"/>
    <w:rsid w:val="0074487C"/>
    <w:rsid w:val="00885B02"/>
    <w:rsid w:val="00A527B8"/>
    <w:rsid w:val="00A87672"/>
    <w:rsid w:val="00B01859"/>
    <w:rsid w:val="00C27BB0"/>
    <w:rsid w:val="00DC2DE9"/>
    <w:rsid w:val="00F063BA"/>
    <w:rsid w:val="00FA4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1848D7"/>
  <w15:chartTrackingRefBased/>
  <w15:docId w15:val="{260CAC02-3A4A-4E3B-BE81-62B239446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27B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37504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7504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7504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7504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7504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34C641A12D1434DAF87F050C26D48BE" ma:contentTypeVersion="19" ma:contentTypeDescription="Create a new document." ma:contentTypeScope="" ma:versionID="296342e401f7d17b4a4c7d2b635af9aa">
  <xsd:schema xmlns:xsd="http://www.w3.org/2001/XMLSchema" xmlns:xs="http://www.w3.org/2001/XMLSchema" xmlns:p="http://schemas.microsoft.com/office/2006/metadata/properties" xmlns:ns2="ac5c2849-74a1-46d7-ad44-587ab7d0a8b9" xmlns:ns3="710a2ee1-2a5a-485c-beb5-0314d116bf4e" targetNamespace="http://schemas.microsoft.com/office/2006/metadata/properties" ma:root="true" ma:fieldsID="ef83e0293b6c5cb75138a365f0dab7a1" ns2:_="" ns3:_="">
    <xsd:import namespace="ac5c2849-74a1-46d7-ad44-587ab7d0a8b9"/>
    <xsd:import namespace="710a2ee1-2a5a-485c-beb5-0314d116bf4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DocTag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5c2849-74a1-46d7-ad44-587ab7d0a8b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f841d28-4fab-4e89-96c1-eeb6a0f09b6d}" ma:internalName="TaxCatchAll" ma:showField="CatchAllData" ma:web="ac5c2849-74a1-46d7-ad44-587ab7d0a8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0a2ee1-2a5a-485c-beb5-0314d116bf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f490830b-6321-4205-8fd0-8a030ac599f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ocTags" ma:index="24" nillable="true" ma:displayName="MediaServiceDocTags" ma:hidden="true" ma:internalName="MediaServiceDocTag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c5c2849-74a1-46d7-ad44-587ab7d0a8b9" xsi:nil="true"/>
    <lcf76f155ced4ddcb4097134ff3c332f xmlns="710a2ee1-2a5a-485c-beb5-0314d116bf4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E81DC49-035A-45C3-B7F6-7320F9E012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5c2849-74a1-46d7-ad44-587ab7d0a8b9"/>
    <ds:schemaRef ds:uri="710a2ee1-2a5a-485c-beb5-0314d116bf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D0EBCE1-186F-4A28-A3DF-19514008191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F6B77C5-FAB4-4E7B-9A62-1416B98AFF02}">
  <ds:schemaRefs>
    <ds:schemaRef ds:uri="http://schemas.microsoft.com/office/2006/metadata/properties"/>
    <ds:schemaRef ds:uri="http://schemas.microsoft.com/office/infopath/2007/PartnerControls"/>
    <ds:schemaRef ds:uri="ac5c2849-74a1-46d7-ad44-587ab7d0a8b9"/>
    <ds:schemaRef ds:uri="710a2ee1-2a5a-485c-beb5-0314d116bf4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163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Wolfe, Sue</dc:creator>
  <cp:keywords/>
  <dc:description/>
  <cp:lastModifiedBy>Benton, Susanna</cp:lastModifiedBy>
  <cp:revision>8</cp:revision>
  <dcterms:created xsi:type="dcterms:W3CDTF">2023-09-01T13:32:00Z</dcterms:created>
  <dcterms:modified xsi:type="dcterms:W3CDTF">2025-06-27T08:42:00Z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0x010100534C641A12D1434DAF87F050C26D48BE</vt:lpwstr>
  </property>
  <property fmtid="{D5CDD505-2E9C-101B-9397-08002B2CF9AE}" pid="3" name="MediaServiceImageTags">
    <vt:lpwstr/>
  </property>
</Properties>
</file>